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21CC" w14:textId="77777777" w:rsidR="00A252C6" w:rsidRDefault="00A252C6" w:rsidP="00A252C6">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252C6" w14:paraId="4723B95C" w14:textId="77777777" w:rsidTr="00A252C6">
        <w:trPr>
          <w:tblCellSpacing w:w="0" w:type="dxa"/>
        </w:trPr>
        <w:tc>
          <w:tcPr>
            <w:tcW w:w="0" w:type="auto"/>
            <w:vAlign w:val="center"/>
            <w:hideMark/>
          </w:tcPr>
          <w:tbl>
            <w:tblPr>
              <w:tblW w:w="9000" w:type="dxa"/>
              <w:jc w:val="center"/>
              <w:tblCellSpacing w:w="0" w:type="dxa"/>
              <w:tblLook w:val="04A0" w:firstRow="1" w:lastRow="0" w:firstColumn="1" w:lastColumn="0" w:noHBand="0" w:noVBand="1"/>
            </w:tblPr>
            <w:tblGrid>
              <w:gridCol w:w="9000"/>
            </w:tblGrid>
            <w:tr w:rsidR="00A252C6" w14:paraId="4B221E11" w14:textId="77777777">
              <w:trPr>
                <w:tblCellSpacing w:w="0" w:type="dxa"/>
                <w:jc w:val="center"/>
              </w:trPr>
              <w:tc>
                <w:tcPr>
                  <w:tcW w:w="0" w:type="auto"/>
                  <w:tcMar>
                    <w:top w:w="15" w:type="dxa"/>
                    <w:left w:w="15" w:type="dxa"/>
                    <w:bottom w:w="15" w:type="dxa"/>
                    <w:right w:w="15" w:type="dxa"/>
                  </w:tcMar>
                  <w:vAlign w:val="center"/>
                  <w:hideMark/>
                </w:tcPr>
                <w:p w14:paraId="63E6826C" w14:textId="60D9E084" w:rsidR="00A252C6" w:rsidRDefault="00A252C6">
                  <w:pPr>
                    <w:pStyle w:val="NormalWeb"/>
                  </w:pPr>
                  <w:r>
                    <w:rPr>
                      <w:noProof/>
                      <w:sz w:val="24"/>
                      <w:szCs w:val="24"/>
                    </w:rPr>
                    <w:drawing>
                      <wp:inline distT="0" distB="0" distL="0" distR="0" wp14:anchorId="044E7B2C" wp14:editId="2F94219A">
                        <wp:extent cx="2209800" cy="4572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sz w:val="24"/>
                      <w:szCs w:val="24"/>
                    </w:rPr>
                    <w:t>        </w:t>
                  </w:r>
                  <w:r>
                    <w:rPr>
                      <w:rFonts w:ascii="Arial" w:hAnsi="Arial" w:cs="Arial"/>
                      <w:sz w:val="24"/>
                      <w:szCs w:val="24"/>
                    </w:rPr>
                    <w:t xml:space="preserve"> </w:t>
                  </w:r>
                </w:p>
                <w:p w14:paraId="1D2657FB" w14:textId="77777777" w:rsidR="00A252C6" w:rsidRDefault="00A252C6">
                  <w:pPr>
                    <w:pStyle w:val="NormalWeb"/>
                  </w:pPr>
                  <w:r>
                    <w:rPr>
                      <w:rFonts w:ascii="Arial" w:hAnsi="Arial" w:cs="Arial"/>
                      <w:sz w:val="24"/>
                      <w:szCs w:val="24"/>
                    </w:rPr>
                    <w:t xml:space="preserve">FOR IMMEDIATE RELEASE </w:t>
                  </w:r>
                  <w:r>
                    <w:rPr>
                      <w:sz w:val="24"/>
                      <w:szCs w:val="24"/>
                    </w:rPr>
                    <w:t>  </w:t>
                  </w:r>
                  <w:r>
                    <w:rPr>
                      <w:rFonts w:ascii="Arial" w:hAnsi="Arial" w:cs="Arial"/>
                      <w:sz w:val="24"/>
                      <w:szCs w:val="24"/>
                    </w:rPr>
                    <w:t xml:space="preserve"> </w:t>
                  </w:r>
                  <w:r>
                    <w:rPr>
                      <w:sz w:val="24"/>
                      <w:szCs w:val="24"/>
                    </w:rPr>
                    <w:t>  </w:t>
                  </w:r>
                  <w:r>
                    <w:rPr>
                      <w:rFonts w:ascii="Arial" w:hAnsi="Arial" w:cs="Arial"/>
                      <w:sz w:val="24"/>
                      <w:szCs w:val="24"/>
                    </w:rPr>
                    <w:t xml:space="preserve"> </w:t>
                  </w:r>
                </w:p>
                <w:p w14:paraId="6309FD7E" w14:textId="77777777" w:rsidR="00A252C6" w:rsidRDefault="00A252C6">
                  <w:pPr>
                    <w:pStyle w:val="NormalWeb"/>
                    <w:jc w:val="center"/>
                  </w:pPr>
                  <w:r>
                    <w:rPr>
                      <w:rStyle w:val="Strong"/>
                      <w:rFonts w:ascii="Arial" w:hAnsi="Arial" w:cs="Arial"/>
                      <w:sz w:val="28"/>
                      <w:szCs w:val="28"/>
                    </w:rPr>
                    <w:t>Remington Opens Sporting Clays Course, Hosts Inaugural Spring League</w:t>
                  </w:r>
                </w:p>
                <w:p w14:paraId="114EA54A" w14:textId="77777777" w:rsidR="00A252C6" w:rsidRDefault="00A252C6">
                  <w:pPr>
                    <w:pStyle w:val="NormalWeb"/>
                  </w:pPr>
                  <w:r>
                    <w:rPr>
                      <w:rStyle w:val="Strong"/>
                      <w:rFonts w:ascii="Arial" w:hAnsi="Arial" w:cs="Arial"/>
                      <w:sz w:val="24"/>
                      <w:szCs w:val="24"/>
                    </w:rPr>
                    <w:t xml:space="preserve">Lonoke, Arkansas – April 19, 2022 – </w:t>
                  </w:r>
                  <w:r>
                    <w:rPr>
                      <w:rFonts w:ascii="Arial" w:hAnsi="Arial" w:cs="Arial"/>
                      <w:sz w:val="24"/>
                      <w:szCs w:val="24"/>
                    </w:rPr>
                    <w:t xml:space="preserve">Remington Ammunition is excited to announce the opening of the Remington Gun Club to the public. Complete with a brand-new 13 station sporting clays course, the inaugural spring sporting clays league is now underway. </w:t>
                  </w:r>
                </w:p>
                <w:p w14:paraId="1127CB8C" w14:textId="77777777" w:rsidR="00A252C6" w:rsidRDefault="00A252C6">
                  <w:pPr>
                    <w:pStyle w:val="NormalWeb"/>
                  </w:pPr>
                  <w:r>
                    <w:rPr>
                      <w:rFonts w:ascii="Arial" w:hAnsi="Arial" w:cs="Arial"/>
                      <w:sz w:val="24"/>
                      <w:szCs w:val="24"/>
                    </w:rPr>
                    <w:t xml:space="preserve">Only steps away from Remington’s historic ammunition factory in Lonoke, Arkansas, Big Green has recently expanded the Gun Club with a new 13-station sporting clays course and has begun construction on an additional 12-station north course as well. </w:t>
                  </w:r>
                </w:p>
                <w:p w14:paraId="3EB86E29" w14:textId="77777777" w:rsidR="00A252C6" w:rsidRDefault="00A252C6">
                  <w:pPr>
                    <w:pStyle w:val="NormalWeb"/>
                  </w:pPr>
                  <w:r>
                    <w:rPr>
                      <w:rFonts w:ascii="Arial" w:hAnsi="Arial" w:cs="Arial"/>
                      <w:sz w:val="24"/>
                      <w:szCs w:val="24"/>
                    </w:rPr>
                    <w:t xml:space="preserve">Established in 1978, but closed by previous Remington company ownership, Big Green’s new owners have re-opened the gates of the club to again welcome both novice and competitive shooters from across the country. A longtime destination for trap and skeet shooters, the club has added the state’s only sporting clays course open to the public. The new addition was made possible with the support of the Arkansas Game and Fish Foundation and the MidwayUSA Foundation. </w:t>
                  </w:r>
                </w:p>
                <w:p w14:paraId="4466EC7E" w14:textId="77777777" w:rsidR="00A252C6" w:rsidRDefault="00A252C6">
                  <w:pPr>
                    <w:pStyle w:val="NormalWeb"/>
                  </w:pPr>
                  <w:r>
                    <w:rPr>
                      <w:rFonts w:ascii="Arial" w:hAnsi="Arial" w:cs="Arial"/>
                      <w:sz w:val="24"/>
                      <w:szCs w:val="24"/>
                    </w:rPr>
                    <w:t>In addition to the re-opening of the Gun Club, Remington is hosting their first spring Sporting Clays League. With two divisions- 17 and younger and 18 and older- the league opened on April 6</w:t>
                  </w:r>
                  <w:r>
                    <w:rPr>
                      <w:rFonts w:ascii="Arial" w:hAnsi="Arial" w:cs="Arial"/>
                      <w:sz w:val="16"/>
                      <w:szCs w:val="16"/>
                      <w:vertAlign w:val="superscript"/>
                    </w:rPr>
                    <w:t>th</w:t>
                  </w:r>
                  <w:r>
                    <w:rPr>
                      <w:rFonts w:ascii="Arial" w:hAnsi="Arial" w:cs="Arial"/>
                      <w:sz w:val="24"/>
                      <w:szCs w:val="24"/>
                    </w:rPr>
                    <w:t xml:space="preserve"> and will continue through May 22</w:t>
                  </w:r>
                  <w:r>
                    <w:rPr>
                      <w:rFonts w:ascii="Arial" w:hAnsi="Arial" w:cs="Arial"/>
                      <w:sz w:val="16"/>
                      <w:szCs w:val="16"/>
                      <w:vertAlign w:val="superscript"/>
                    </w:rPr>
                    <w:t>nd</w:t>
                  </w:r>
                  <w:r>
                    <w:rPr>
                      <w:rFonts w:ascii="Arial" w:hAnsi="Arial" w:cs="Arial"/>
                      <w:sz w:val="24"/>
                      <w:szCs w:val="24"/>
                    </w:rPr>
                    <w:t xml:space="preserve">. This six </w:t>
                  </w:r>
                  <w:proofErr w:type="gramStart"/>
                  <w:r>
                    <w:rPr>
                      <w:rFonts w:ascii="Arial" w:hAnsi="Arial" w:cs="Arial"/>
                      <w:sz w:val="24"/>
                      <w:szCs w:val="24"/>
                    </w:rPr>
                    <w:t>week</w:t>
                  </w:r>
                  <w:proofErr w:type="gramEnd"/>
                  <w:r>
                    <w:rPr>
                      <w:rFonts w:ascii="Arial" w:hAnsi="Arial" w:cs="Arial"/>
                      <w:sz w:val="24"/>
                      <w:szCs w:val="24"/>
                    </w:rPr>
                    <w:t xml:space="preserve">, 300 target league has weekly ammo winners, and added cash prizes.  </w:t>
                  </w:r>
                </w:p>
                <w:p w14:paraId="3B8B7032" w14:textId="77777777" w:rsidR="00A252C6" w:rsidRDefault="00A252C6">
                  <w:pPr>
                    <w:pStyle w:val="NormalWeb"/>
                  </w:pPr>
                  <w:r>
                    <w:rPr>
                      <w:rFonts w:ascii="Arial" w:hAnsi="Arial" w:cs="Arial"/>
                      <w:sz w:val="24"/>
                      <w:szCs w:val="24"/>
                    </w:rPr>
                    <w:t xml:space="preserve">“Everyone at Remington is really excited to see some action on this course and put some Remington lead down range,” said Joel Hodgdon, Remington’s Director of Marketing. “This is a remarkable facility. We have a ton of exciting events and tournaments planned for Remington fans and pros to get out here and break some clays.” </w:t>
                  </w:r>
                </w:p>
                <w:p w14:paraId="6F5C0082" w14:textId="77777777" w:rsidR="00A252C6" w:rsidRDefault="00A252C6">
                  <w:pPr>
                    <w:pStyle w:val="NormalWeb"/>
                  </w:pPr>
                  <w:r>
                    <w:rPr>
                      <w:rFonts w:ascii="Arial" w:hAnsi="Arial" w:cs="Arial"/>
                      <w:sz w:val="24"/>
                      <w:szCs w:val="24"/>
                    </w:rPr>
                    <w:t xml:space="preserve">Clay target enthusiasts can also improve their shooting skills from expert instructors at the Gun Club, as well as purchase the world’s best shotshells such as Gun Club, Premier STS and Premier Nitro in the Pro Shop. </w:t>
                  </w:r>
                </w:p>
                <w:p w14:paraId="378C6CF8" w14:textId="77777777" w:rsidR="00A252C6" w:rsidRDefault="00A252C6">
                  <w:pPr>
                    <w:pStyle w:val="NormalWeb"/>
                  </w:pPr>
                  <w:r>
                    <w:rPr>
                      <w:rFonts w:ascii="Arial" w:hAnsi="Arial" w:cs="Arial"/>
                      <w:sz w:val="24"/>
                      <w:szCs w:val="24"/>
                    </w:rPr>
                    <w:t xml:space="preserve">The Remington Gun Club is also set up to accommodate private events whether you’re looking to host a fundraiser, corporate meeting, or weekend away. </w:t>
                  </w:r>
                </w:p>
                <w:p w14:paraId="213D35BF" w14:textId="0943DCE8" w:rsidR="00A252C6" w:rsidRDefault="00A252C6">
                  <w:pPr>
                    <w:pStyle w:val="NormalWeb"/>
                  </w:pPr>
                  <w:r>
                    <w:rPr>
                      <w:rFonts w:ascii="Arial" w:hAnsi="Arial" w:cs="Arial"/>
                      <w:sz w:val="24"/>
                      <w:szCs w:val="24"/>
                    </w:rPr>
                    <w:lastRenderedPageBreak/>
                    <w:t>For more information about Remington</w:t>
                  </w:r>
                  <w:r>
                    <w:rPr>
                      <w:rFonts w:ascii="Arial" w:hAnsi="Arial" w:cs="Arial"/>
                      <w:strike/>
                      <w:color w:val="FFFFFF"/>
                      <w:sz w:val="24"/>
                      <w:szCs w:val="24"/>
                    </w:rPr>
                    <w:t xml:space="preserve"> </w:t>
                  </w:r>
                  <w:r>
                    <w:rPr>
                      <w:rFonts w:ascii="Arial" w:hAnsi="Arial" w:cs="Arial"/>
                      <w:sz w:val="24"/>
                      <w:szCs w:val="24"/>
                    </w:rPr>
                    <w:t xml:space="preserve">Ammunition and the Gun Club visit </w:t>
                  </w:r>
                  <w:hyperlink r:id="rId5" w:history="1">
                    <w:r>
                      <w:rPr>
                        <w:rStyle w:val="Hyperlink"/>
                        <w:rFonts w:ascii="Arial" w:hAnsi="Arial" w:cs="Arial"/>
                        <w:color w:val="0563C1"/>
                        <w:sz w:val="24"/>
                        <w:szCs w:val="24"/>
                      </w:rPr>
                      <w:t>www.remington.com</w:t>
                    </w:r>
                  </w:hyperlink>
                  <w:r>
                    <w:rPr>
                      <w:rFonts w:ascii="Arial" w:hAnsi="Arial" w:cs="Arial"/>
                      <w:sz w:val="24"/>
                      <w:szCs w:val="24"/>
                    </w:rPr>
                    <w:t xml:space="preserve">. </w:t>
                  </w:r>
                </w:p>
                <w:p w14:paraId="44439716" w14:textId="77777777" w:rsidR="00A252C6" w:rsidRDefault="00A252C6">
                  <w:pPr>
                    <w:pStyle w:val="NormalWeb"/>
                  </w:pPr>
                  <w:r>
                    <w:rPr>
                      <w:rStyle w:val="Strong"/>
                      <w:rFonts w:ascii="Arial" w:hAnsi="Arial" w:cs="Arial"/>
                      <w:sz w:val="24"/>
                      <w:szCs w:val="24"/>
                    </w:rPr>
                    <w:t> </w:t>
                  </w:r>
                </w:p>
                <w:p w14:paraId="7007F165" w14:textId="77777777" w:rsidR="00A252C6" w:rsidRDefault="00A252C6">
                  <w:pPr>
                    <w:pStyle w:val="NormalWeb"/>
                  </w:pPr>
                  <w:r>
                    <w:rPr>
                      <w:rStyle w:val="Strong"/>
                      <w:rFonts w:ascii="Arial" w:hAnsi="Arial" w:cs="Arial"/>
                      <w:sz w:val="24"/>
                      <w:szCs w:val="24"/>
                    </w:rPr>
                    <w:t xml:space="preserve">Press Release Contact: </w:t>
                  </w:r>
                  <w:r>
                    <w:rPr>
                      <w:rFonts w:ascii="Arial" w:hAnsi="Arial" w:cs="Arial"/>
                      <w:sz w:val="24"/>
                      <w:szCs w:val="24"/>
                    </w:rPr>
                    <w:t>Jonathan Harling</w:t>
                  </w:r>
                </w:p>
                <w:p w14:paraId="7BC497B0" w14:textId="77777777" w:rsidR="00A252C6" w:rsidRDefault="00A252C6">
                  <w:pPr>
                    <w:pStyle w:val="NormalWeb"/>
                  </w:pPr>
                  <w:r>
                    <w:rPr>
                      <w:rFonts w:ascii="Arial" w:hAnsi="Arial" w:cs="Arial"/>
                      <w:sz w:val="24"/>
                      <w:szCs w:val="24"/>
                    </w:rPr>
                    <w:t>Remington Public Relations</w:t>
                  </w:r>
                </w:p>
                <w:p w14:paraId="3FFC3FA3" w14:textId="77777777" w:rsidR="00A252C6" w:rsidRDefault="00A252C6">
                  <w:pPr>
                    <w:pStyle w:val="NormalWeb"/>
                  </w:pPr>
                  <w:r>
                    <w:rPr>
                      <w:rFonts w:ascii="Arial" w:hAnsi="Arial" w:cs="Arial"/>
                      <w:sz w:val="24"/>
                      <w:szCs w:val="24"/>
                    </w:rPr>
                    <w:t xml:space="preserve">E-mail: </w:t>
                  </w:r>
                  <w:hyperlink r:id="rId6" w:history="1">
                    <w:r>
                      <w:rPr>
                        <w:rStyle w:val="Hyperlink"/>
                        <w:rFonts w:ascii="Arial" w:hAnsi="Arial" w:cs="Arial"/>
                        <w:color w:val="0563C1"/>
                        <w:sz w:val="24"/>
                        <w:szCs w:val="24"/>
                      </w:rPr>
                      <w:t>remingtonammopr@murrayroadagency.com</w:t>
                    </w:r>
                  </w:hyperlink>
                </w:p>
              </w:tc>
            </w:tr>
          </w:tbl>
          <w:p w14:paraId="76E84172" w14:textId="77777777" w:rsidR="00A252C6" w:rsidRDefault="00A252C6">
            <w:pPr>
              <w:jc w:val="center"/>
              <w:rPr>
                <w:rFonts w:ascii="Times New Roman" w:eastAsia="Times New Roman" w:hAnsi="Times New Roman" w:cs="Times New Roman"/>
                <w:sz w:val="20"/>
                <w:szCs w:val="20"/>
              </w:rPr>
            </w:pPr>
          </w:p>
        </w:tc>
      </w:tr>
    </w:tbl>
    <w:p w14:paraId="54BFC4D3" w14:textId="77777777" w:rsidR="00A252C6" w:rsidRDefault="00A252C6" w:rsidP="00A252C6">
      <w:pPr>
        <w:rPr>
          <w:rFonts w:eastAsia="Times New Roman"/>
        </w:rPr>
      </w:pPr>
    </w:p>
    <w:p w14:paraId="40A5C085" w14:textId="77777777" w:rsidR="00F451D3" w:rsidRDefault="00F451D3"/>
    <w:sectPr w:rsidR="00F45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C6"/>
    <w:rsid w:val="00351547"/>
    <w:rsid w:val="00A252C6"/>
    <w:rsid w:val="00CB3195"/>
    <w:rsid w:val="00F4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C83E"/>
  <w15:chartTrackingRefBased/>
  <w15:docId w15:val="{72423F43-C47F-4BB7-BB59-3D96E328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2C6"/>
    <w:rPr>
      <w:color w:val="0000FF"/>
      <w:u w:val="single"/>
    </w:rPr>
  </w:style>
  <w:style w:type="paragraph" w:styleId="NormalWeb">
    <w:name w:val="Normal (Web)"/>
    <w:basedOn w:val="Normal"/>
    <w:uiPriority w:val="99"/>
    <w:semiHidden/>
    <w:unhideWhenUsed/>
    <w:rsid w:val="00A252C6"/>
    <w:pPr>
      <w:spacing w:before="100" w:beforeAutospacing="1" w:after="100" w:afterAutospacing="1"/>
    </w:pPr>
  </w:style>
  <w:style w:type="character" w:styleId="Strong">
    <w:name w:val="Strong"/>
    <w:basedOn w:val="DefaultParagraphFont"/>
    <w:uiPriority w:val="22"/>
    <w:qFormat/>
    <w:rsid w:val="00A25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mingtonammopr@murrayroadagency.com" TargetMode="External"/><Relationship Id="rId5" Type="http://schemas.openxmlformats.org/officeDocument/2006/relationships/hyperlink" Target="https://nam10.safelinks.protection.outlook.com/?url=https%3A%2F%2Fu7061146.ct.sendgrid.net%2Fls%2Fclick%3Fupn%3DTeZUXWpUv-2B6TCY38pVLo9qiQ-2B8bOWE545vVGMaAyuwmGQ46ZKIAgrfKq0cLDTdp2nudD_IrDcCASBM-2F0hWo7QXTAI5n5xXbqNJzMahWnB0KImfGiuV7yiyoghOdM0f6cX2zXxhOini-2BnDUyBnxV1GWueG46qlUIQKp-2BYNZxhui-2BMlVD-2BQ2-2BpUqzO48ihL7VVUX7EQZGPEgO4sLT9nLqTwvN6a3GCbjYa9erQdiIJCIIIi7eKHlqRr49ggeCxTCHY6uBdiA3vw3amUrQ53LB-2FgjgPLvvhhAb66FPUe5Y0FxrC37YXFiAiQvRLKCjG-2BGmRrHFFeHFWiuHnhTWN-2F1usHyEMBta8PoCiEEmoR1W-2FUELoKbIAmHLyoQ-2Ft9Nur-2Brax0JI7zvteECw3acBT2fSO97MQox8VnG4btzILb89iU20HH4fw-3D&amp;data=05%7C01%7Cj.j.reich%40vistaoutdoor.com%7C544d3b174de24929925b08da22403f2f%7Cc94080c78f744603bfdd8a638d5a5ca0%7C1%7C0%7C637859956605602923%7CUnknown%7CTWFpbGZsb3d8eyJWIjoiMC4wLjAwMDAiLCJQIjoiV2luMzIiLCJBTiI6Ik1haWwiLCJXVCI6Mn0%3D%7C2000%7C%7C%7C&amp;sdata=OUvW3BjR0rVWOFsLCOY5LYWx%2FoosBSatxy%2BM6iNGNy8%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Reich (John)</dc:creator>
  <cp:keywords/>
  <dc:description/>
  <cp:lastModifiedBy>JJ Reich (John)</cp:lastModifiedBy>
  <cp:revision>1</cp:revision>
  <dcterms:created xsi:type="dcterms:W3CDTF">2022-04-21T16:37:00Z</dcterms:created>
  <dcterms:modified xsi:type="dcterms:W3CDTF">2022-04-21T16:38:00Z</dcterms:modified>
</cp:coreProperties>
</file>